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15" w:rsidRDefault="006F0A06">
      <w:pPr>
        <w:pStyle w:val="Af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44"/>
          <w:szCs w:val="44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/>
        </w:rPr>
        <w:t>英吉沙县</w:t>
      </w:r>
      <w:r w:rsidR="00EC503B"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/>
        </w:rPr>
        <w:t>乌恰镇</w:t>
      </w: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2018年村级便民超市项目</w:t>
      </w:r>
    </w:p>
    <w:p w:rsidR="00B83215" w:rsidRDefault="006F0A06">
      <w:pPr>
        <w:pStyle w:val="Af"/>
        <w:spacing w:line="570" w:lineRule="exact"/>
        <w:jc w:val="center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绩效自评报告</w:t>
      </w:r>
    </w:p>
    <w:p w:rsidR="00B83215" w:rsidRDefault="006F0A06">
      <w:pPr>
        <w:pStyle w:val="Af"/>
        <w:spacing w:line="570" w:lineRule="exact"/>
        <w:ind w:firstLineChars="200" w:firstLine="624"/>
        <w:jc w:val="left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一、项目概况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（一）项目单位基本情况</w:t>
      </w:r>
    </w:p>
    <w:p w:rsidR="006D3F47" w:rsidRDefault="006D3F47" w:rsidP="006D3F4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 w:rsidRPr="0023216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乌恰镇位于英吉沙县城西南方向，辖区总面积268平方米，耕地面积5.9万亩，辖区共有29个行政村（其中两个拆分村），139个村民小组。全镇有建档立卡贫困人口5437户，24292人，贫困村10个，深度贫困村16个。人口组成主要以维吾尔族为主，部分汉族是来打工或者从事行政事业单位工作人员以及从商人员。全镇耕地较少，主要种植杏子和小麦。</w:t>
      </w:r>
    </w:p>
    <w:p w:rsidR="00B83215" w:rsidRDefault="006F0A06" w:rsidP="006D3F47">
      <w:pPr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（二）项目预算绩效目标设定情况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乌恰镇博斯塘（4）村，每座建筑面积为100平方米，每座投资</w:t>
      </w:r>
      <w:r w:rsidR="00EC503B">
        <w:rPr>
          <w:rFonts w:ascii="仿宋" w:eastAsia="仿宋" w:hAnsi="仿宋" w:cs="仿宋" w:hint="eastAsia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2、项目基本性质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本项目性质为新建项目。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3、项目用途及范围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使用途径：凡本村建档立卡的贫困户使用，按市场价适当收取租金。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二、项目资金使用及管理情况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（一）项目资金安排落实、总投入等情况分析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英吉沙县村级便民超市项目预算安排总额为</w:t>
      </w:r>
      <w:r w:rsidR="00EC503B">
        <w:rPr>
          <w:rFonts w:ascii="仿宋" w:eastAsia="仿宋" w:hAnsi="仿宋" w:cs="仿宋" w:hint="eastAsia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万元，其中农村环境整治</w:t>
      </w:r>
      <w:r w:rsidR="00EC503B">
        <w:rPr>
          <w:rFonts w:ascii="仿宋" w:eastAsia="仿宋" w:hAnsi="仿宋" w:cs="仿宋" w:hint="eastAsia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万元，2018年实际收到预算资金</w:t>
      </w:r>
      <w:r w:rsidR="00EC503B">
        <w:rPr>
          <w:rFonts w:ascii="仿宋" w:eastAsia="仿宋" w:hAnsi="仿宋" w:cs="仿宋" w:hint="eastAsia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lastRenderedPageBreak/>
        <w:t>（二）项目资金实际使用情况分析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6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本项目实际支付资金</w:t>
      </w:r>
      <w:r w:rsidR="00EC503B">
        <w:rPr>
          <w:rFonts w:ascii="仿宋" w:eastAsia="仿宋" w:hAnsi="仿宋" w:cs="仿宋" w:hint="eastAsia"/>
          <w:sz w:val="32"/>
          <w:szCs w:val="32"/>
        </w:rPr>
        <w:t>13.54</w:t>
      </w:r>
      <w:r>
        <w:rPr>
          <w:rFonts w:ascii="仿宋" w:eastAsia="仿宋" w:hAnsi="仿宋" w:cs="仿宋" w:hint="eastAsia"/>
          <w:sz w:val="32"/>
          <w:szCs w:val="32"/>
        </w:rPr>
        <w:t>万元，预算执行率95%。主要用于便民超市建设。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（三）项目资金管理情况分析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我单位根据资金管理办法和相关要求，对项目的实施程序、资金拨付、实际支出情况、账目归档等情况进行严格管理，坚决按照合同约定工程实际进度和验收情况支付相应工程款。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三、项目组织实施情况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乌恰镇博斯塘（4）村，每座建筑面积为100平方米，每座投资</w:t>
      </w:r>
      <w:r w:rsidR="00EC503B">
        <w:rPr>
          <w:rFonts w:ascii="仿宋" w:eastAsia="仿宋" w:hAnsi="仿宋" w:cs="仿宋" w:hint="eastAsia"/>
          <w:sz w:val="32"/>
          <w:szCs w:val="32"/>
        </w:rPr>
        <w:t>14.25</w:t>
      </w:r>
      <w:r>
        <w:rPr>
          <w:rFonts w:ascii="仿宋" w:eastAsia="仿宋" w:hAnsi="仿宋" w:cs="仿宋" w:hint="eastAsia"/>
          <w:sz w:val="32"/>
          <w:szCs w:val="32"/>
        </w:rPr>
        <w:t>万。</w:t>
      </w:r>
    </w:p>
    <w:p w:rsidR="00B83215" w:rsidRDefault="00EC503B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6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乌恰</w:t>
      </w:r>
      <w:r w:rsidR="006F0A06">
        <w:rPr>
          <w:rFonts w:ascii="仿宋" w:eastAsia="仿宋" w:hAnsi="仿宋" w:cs="仿宋" w:hint="eastAsia"/>
          <w:sz w:val="32"/>
          <w:szCs w:val="32"/>
        </w:rPr>
        <w:t>镇自行组织实施，采取邀标程序。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（一）本项目不存在调整情况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为保证项目质量和成本控制，项目实施完成后，由本项目相关人员于2018年10月31日完成检查验收，检查验收合格后按合同规定支付款项。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（二）项目管理情况分析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四、项目绩效情况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lastRenderedPageBreak/>
        <w:t>（一）项目绩效目标完成情况分析</w:t>
      </w:r>
    </w:p>
    <w:p w:rsidR="00B83215" w:rsidRDefault="006F0A06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本项目共设置一级指标3个，二级指标7个，三级指标14个，其中已完成三级指标14个，指标完成率为100%。</w:t>
      </w:r>
    </w:p>
    <w:p w:rsidR="00B83215" w:rsidRDefault="006F0A06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产出效益:数量、质量、时效、成本指标都已按照计划完成。</w:t>
      </w:r>
    </w:p>
    <w:p w:rsidR="00B83215" w:rsidRDefault="006F0A06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效益指标：项目建成后，完善</w:t>
      </w:r>
      <w:r w:rsidR="00EC503B">
        <w:rPr>
          <w:rFonts w:ascii="仿宋" w:eastAsia="仿宋" w:hAnsi="仿宋" w:cs="仿宋" w:hint="eastAsia"/>
          <w:sz w:val="32"/>
          <w:szCs w:val="32"/>
        </w:rPr>
        <w:t>乌恰镇博斯塘（4）村</w:t>
      </w:r>
      <w:r>
        <w:rPr>
          <w:rFonts w:ascii="仿宋" w:eastAsia="仿宋" w:hAnsi="仿宋" w:cs="仿宋" w:hint="eastAsia"/>
          <w:sz w:val="32"/>
          <w:szCs w:val="32"/>
        </w:rPr>
        <w:t>基础设施建设，提供给贫困户使用，创业增收，带动</w:t>
      </w:r>
      <w:r w:rsidR="00EC503B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户，</w:t>
      </w:r>
      <w:r w:rsidR="00EC503B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5人脱贫，为群众生活提供便利条件，提高农村基层公共服务水平。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满意度指标：满意度达到90%以上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（二）项目绩效执行情况分析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该项目一级指标3个，二级指标7个，三级指标14个，在项目完成之后，13个三级指标已全部完成，1个未完成。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（三）项目绩效目标未完成原因分析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村级惠民超市项目资金未能及时拨付完毕，主要因为项目质量保证金于2019年支付。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（四）项目绩效自评及评价结果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英吉沙县2018年扶贫项目到位资金</w:t>
      </w:r>
      <w:r w:rsidR="00EC503B">
        <w:rPr>
          <w:rFonts w:ascii="仿宋" w:eastAsia="仿宋" w:hAnsi="仿宋" w:cs="仿宋" w:hint="eastAsia"/>
          <w:color w:val="000000"/>
          <w:sz w:val="32"/>
          <w:szCs w:val="32"/>
        </w:rPr>
        <w:t>14.25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万元，执行率96%，得分9.6分；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产出指标完成程度较好，得分43分；效益指标完成较好，得分28分；满意度指标达到85%以上，得分8分；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本次自评总分88.6分，总体评价为“良好”。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五、其他需要说明的问题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（一）后续工作计划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村级惠民超市项目建设后，归村级集体所有；增加村集体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lastRenderedPageBreak/>
        <w:t>经济收入。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（二）主要经验及做法、存在问题和建议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1、主要经验及做法：项目启动后，加快项目前期手续办理，确保项目尽快实施、竣工验收；按照工程进度、合同约定，加快资金支付，推进项目实施。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2、存在的问题：工程质量存在监督把关不严的问题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3、建议：对监理建立考勤机制，压实责任，提高质量标准。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六、项目评价工作情况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本次评价通过文件研读、实地调研、数据分析等方式，全面了解县委组织部村级便民超市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七、附表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《项目支出绩效目标自评表》</w:t>
      </w:r>
    </w:p>
    <w:p w:rsidR="00B83215" w:rsidRDefault="00B83215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</w:p>
    <w:p w:rsidR="00B83215" w:rsidRDefault="00EC503B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英吉沙县乌恰镇人民政府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jc w:val="right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pacing w:val="-4"/>
          <w:sz w:val="32"/>
          <w:szCs w:val="32"/>
        </w:rPr>
        <w:t>2018</w:t>
      </w:r>
      <w:bookmarkStart w:id="0" w:name="_GoBack"/>
      <w:bookmarkEnd w:id="0"/>
      <w:r>
        <w:rPr>
          <w:rFonts w:ascii="仿宋" w:eastAsia="仿宋" w:hAnsi="仿宋" w:cs="仿宋" w:hint="eastAsia"/>
          <w:spacing w:val="-4"/>
          <w:sz w:val="32"/>
          <w:szCs w:val="32"/>
        </w:rPr>
        <w:t>年12月21日</w:t>
      </w:r>
    </w:p>
    <w:p w:rsidR="00B83215" w:rsidRDefault="00B83215">
      <w:pPr>
        <w:spacing w:line="570" w:lineRule="exact"/>
        <w:jc w:val="center"/>
        <w:rPr>
          <w:rFonts w:ascii="仿宋" w:eastAsia="仿宋" w:hAnsi="仿宋" w:cs="仿宋"/>
          <w:sz w:val="32"/>
          <w:szCs w:val="32"/>
        </w:rPr>
      </w:pPr>
    </w:p>
    <w:sectPr w:rsidR="00B83215" w:rsidSect="00B8321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D12" w:rsidRDefault="00A03D12" w:rsidP="00B83215">
      <w:r>
        <w:separator/>
      </w:r>
    </w:p>
  </w:endnote>
  <w:endnote w:type="continuationSeparator" w:id="0">
    <w:p w:rsidR="00A03D12" w:rsidRDefault="00A03D12" w:rsidP="00B8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15" w:rsidRDefault="008214E8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B83215" w:rsidRDefault="008214E8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6F0A0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D3F47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B83215" w:rsidRDefault="00B832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D12" w:rsidRDefault="00A03D12" w:rsidP="00B83215">
      <w:r>
        <w:separator/>
      </w:r>
    </w:p>
  </w:footnote>
  <w:footnote w:type="continuationSeparator" w:id="0">
    <w:p w:rsidR="00A03D12" w:rsidRDefault="00A03D12" w:rsidP="00B832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15" w:rsidRDefault="00B8321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2A3629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D3F47"/>
    <w:rsid w:val="006F0A06"/>
    <w:rsid w:val="006F2E6D"/>
    <w:rsid w:val="007218B8"/>
    <w:rsid w:val="00755C6A"/>
    <w:rsid w:val="00785FDE"/>
    <w:rsid w:val="007A0351"/>
    <w:rsid w:val="007A14BC"/>
    <w:rsid w:val="007C1025"/>
    <w:rsid w:val="007D639C"/>
    <w:rsid w:val="007E6845"/>
    <w:rsid w:val="007F5F8A"/>
    <w:rsid w:val="008214E8"/>
    <w:rsid w:val="00826CA1"/>
    <w:rsid w:val="00835B7F"/>
    <w:rsid w:val="00855E3A"/>
    <w:rsid w:val="00922CB9"/>
    <w:rsid w:val="009350F7"/>
    <w:rsid w:val="009B526F"/>
    <w:rsid w:val="009C1AFD"/>
    <w:rsid w:val="00A03D12"/>
    <w:rsid w:val="00A26421"/>
    <w:rsid w:val="00A4293B"/>
    <w:rsid w:val="00A83BD5"/>
    <w:rsid w:val="00A977DF"/>
    <w:rsid w:val="00AE6A23"/>
    <w:rsid w:val="00B06CA5"/>
    <w:rsid w:val="00B41F61"/>
    <w:rsid w:val="00B55332"/>
    <w:rsid w:val="00B83215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A55E9"/>
    <w:rsid w:val="00EC503B"/>
    <w:rsid w:val="00F32FEE"/>
    <w:rsid w:val="00F53E69"/>
    <w:rsid w:val="00F83F72"/>
    <w:rsid w:val="03D5427D"/>
    <w:rsid w:val="073709D1"/>
    <w:rsid w:val="15AD588D"/>
    <w:rsid w:val="209A5568"/>
    <w:rsid w:val="24576C14"/>
    <w:rsid w:val="2D554064"/>
    <w:rsid w:val="3D924E13"/>
    <w:rsid w:val="45EF0694"/>
    <w:rsid w:val="4CBB0A98"/>
    <w:rsid w:val="5A276AE4"/>
    <w:rsid w:val="5D897BE8"/>
    <w:rsid w:val="5E0D71BB"/>
    <w:rsid w:val="5E257531"/>
    <w:rsid w:val="620308A2"/>
    <w:rsid w:val="62737B56"/>
    <w:rsid w:val="6CCF1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2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83215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83215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3215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83215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83215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83215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83215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83215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83215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83215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8321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8321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83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83215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B83215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B83215"/>
    <w:rPr>
      <w:b/>
      <w:bCs/>
    </w:rPr>
  </w:style>
  <w:style w:type="character" w:styleId="aa">
    <w:name w:val="Emphasis"/>
    <w:basedOn w:val="a0"/>
    <w:uiPriority w:val="20"/>
    <w:qFormat/>
    <w:rsid w:val="00B83215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832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832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832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83215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83215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83215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83215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83215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83215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B8321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83215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B83215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B83215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B83215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B83215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B83215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B83215"/>
    <w:rPr>
      <w:b/>
      <w:i/>
      <w:sz w:val="24"/>
    </w:rPr>
  </w:style>
  <w:style w:type="character" w:customStyle="1" w:styleId="10">
    <w:name w:val="不明显强调1"/>
    <w:uiPriority w:val="19"/>
    <w:qFormat/>
    <w:rsid w:val="00B83215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83215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83215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83215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83215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83215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83215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83215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83215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83215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B83215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1019E7-4DBE-4FF9-B9AC-44268697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255</Words>
  <Characters>1458</Characters>
  <Application>Microsoft Office Word</Application>
  <DocSecurity>0</DocSecurity>
  <Lines>12</Lines>
  <Paragraphs>3</Paragraphs>
  <ScaleCrop>false</ScaleCrop>
  <Company>Sky123.Org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9</cp:revision>
  <cp:lastPrinted>2019-04-11T06:18:00Z</cp:lastPrinted>
  <dcterms:created xsi:type="dcterms:W3CDTF">2018-12-17T10:14:00Z</dcterms:created>
  <dcterms:modified xsi:type="dcterms:W3CDTF">2019-09-05T04:48:00Z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